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1479"/>
        <w:gridCol w:w="3706"/>
      </w:tblGrid>
      <w:tr w:rsidR="007310F1" w:rsidRPr="0006640F" w:rsidTr="0006640F">
        <w:trPr>
          <w:trHeight w:val="2075"/>
        </w:trPr>
        <w:tc>
          <w:tcPr>
            <w:tcW w:w="42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5973" w:rsidRPr="00851290" w:rsidRDefault="00745973" w:rsidP="008512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КР Өкмөтүнө караштуу </w:t>
            </w:r>
            <w:r w:rsidR="00B5443F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и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нтеллектуалдык менчик жана инно</w:t>
            </w:r>
            <w:bookmarkStart w:id="0" w:name="_GoBack"/>
            <w:bookmarkEnd w:id="0"/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вациялар мамлекеттик кызматынын Илимий-техникалык кеңешинин 201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9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-жылдын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2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май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ындагы № </w:t>
            </w:r>
            <w:r w:rsidR="0006640F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2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 чечими менен жактырылган</w:t>
            </w:r>
          </w:p>
          <w:p w:rsidR="00745973" w:rsidRPr="00851290" w:rsidRDefault="00745973" w:rsidP="008512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5973" w:rsidRPr="00851290" w:rsidRDefault="00745973" w:rsidP="0085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</w:pPr>
          </w:p>
        </w:tc>
        <w:tc>
          <w:tcPr>
            <w:tcW w:w="37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5973" w:rsidRPr="00851290" w:rsidRDefault="00745973" w:rsidP="008512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КР Өкмөтүнө караштуу </w:t>
            </w:r>
            <w:r w:rsidR="00B5443F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и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нтеллектуалдык менчик жана инновациялар мамлекеттик кызматынын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Коллегиясынын 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201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9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-жылдын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17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май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ындагы №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22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 </w:t>
            </w:r>
            <w:r w:rsidR="007310F1"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>токтому</w:t>
            </w: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  <w:t xml:space="preserve"> менен бекитилген</w:t>
            </w:r>
          </w:p>
          <w:p w:rsidR="00745973" w:rsidRPr="00851290" w:rsidRDefault="00745973" w:rsidP="008512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ky-KG" w:eastAsia="ru-RU"/>
              </w:rPr>
            </w:pPr>
          </w:p>
        </w:tc>
      </w:tr>
    </w:tbl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ИМБДУнун Алтын медалын жана/же сыйлыгын ыйгарууга</w:t>
      </w:r>
      <w:r w:rsidR="007310F1"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талапкерлерди көрсөтүүнүн</w:t>
      </w:r>
      <w:r w:rsidR="007310F1"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тартиби</w:t>
      </w:r>
    </w:p>
    <w:p w:rsidR="007310F1" w:rsidRPr="00406451" w:rsidRDefault="007310F1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Бул Тартип И</w:t>
      </w:r>
      <w:r w:rsidR="007310F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нтеллектуалдык менчик Бүткүл Дүйнөлүк Уюмунун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Алтын медалын жана/же сыйлыгын </w:t>
      </w:r>
      <w:r w:rsidR="009338FB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(мындан ары ИМБДУнун медалы </w:t>
      </w:r>
      <w:r w:rsidR="005140B4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</w:t>
      </w:r>
      <w:r w:rsidR="009338FB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/</w:t>
      </w:r>
      <w:r w:rsidR="005140B4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 </w:t>
      </w:r>
      <w:r w:rsidR="009338FB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сыйлыгы)</w:t>
      </w:r>
      <w:r w:rsidR="00BB62B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ИМБДунун</w:t>
      </w:r>
      <w:r w:rsidR="009338FB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B62B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Сыйлыктар программасынын принциптерине ылайык,</w:t>
      </w:r>
      <w:r w:rsidR="009338FB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ыйгарууга талапкерлерди көрсөтүүгө жана тандоого тартипти жөнгө салат.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I.</w:t>
      </w:r>
      <w:r w:rsidR="007310F1"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Жалпы жоболор</w:t>
      </w:r>
    </w:p>
    <w:p w:rsidR="007310F1" w:rsidRPr="00406451" w:rsidRDefault="007310F1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r w:rsidR="009338FB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ИМБДУнун медалы же/жана сыйлыгы</w:t>
      </w:r>
      <w:r w:rsidR="00BB62B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ойлоп табуучулук, чыгармачылык жана инновациялык ишмердүүлүктү демилгелөө, ойлоп табуучунун, автордун, </w:t>
      </w:r>
      <w:r w:rsidR="00BB62B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аткаруучунун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беделин жаратуу жана айрыкча интеллектуалдык менчикти натыйжалуу пайдалануучу кичи жана орто улуттук компанияларга жана ишканаларга көмөктөшүү максатында ИМБДУ тарабынан белгиленген атайын сыйлык болуп саналат.</w:t>
      </w:r>
    </w:p>
    <w:p w:rsidR="00BB62B9" w:rsidRPr="00406451" w:rsidRDefault="00BB62B9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</w:t>
      </w:r>
      <w:r w:rsidR="005926AD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лкөнүн экономикалык жана илимий-техникалык өнүгүүсүнө олуттуу салым кошкон улуттук ойлоп табуучулардын сиңирген эмгегин таануу максатында </w:t>
      </w:r>
      <w:r w:rsidR="005926AD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ИМБДУнун "Ойлоп табуучулук үчүн" медалы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ыйгарылат.</w:t>
      </w:r>
    </w:p>
    <w:p w:rsidR="00BB62B9" w:rsidRPr="00406451" w:rsidRDefault="00BB62B9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Өлкөнүн маданий жана социалдык өнүгүүсүнө олуттуу салым кошкон улуттук авторлордун жана аткаруучулардын сиңирген эмгегин таануу максатында "</w:t>
      </w:r>
      <w:r w:rsidR="005926AD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ыгармачылык үчүн" ИМБДУнун медалы ыйгарылат.</w:t>
      </w:r>
    </w:p>
    <w:p w:rsidR="005926AD" w:rsidRPr="00406451" w:rsidRDefault="005926AD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</w:t>
      </w:r>
      <w:r w:rsidR="00B5443F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Коомдун кызыкчылыгында өз ишмердигинде интеллектуалдык менчик системасынын мүмкүнчүлүктөрүн чыгармачылык менен пайдалануучу компанияларды, чакан жана орто ишканаларды кызыктырууга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ИМБДУнун </w:t>
      </w:r>
      <w:r w:rsidR="002E5EDA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“И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нтеллектуалдык менчик чөйрөсүндө </w:t>
      </w:r>
      <w:r w:rsidR="002E5EDA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ыкты ишканасы</w:t>
      </w:r>
      <w:r w:rsidR="002E5EDA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сыйлыгы багытталган.</w:t>
      </w:r>
    </w:p>
    <w:p w:rsidR="00BB62B9" w:rsidRPr="00406451" w:rsidRDefault="00B5443F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Интеллектуалдык менчик тематикасы боюнча материалдарды өздөштүрүүдө айырмаланган кенже жана орто класстардын окуучуларына ИМБДУнун "Окуучулар үчүн" сыйлыгы ыйгарылат.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ИМБДУнун медалы жана/же сыйлыгы менен ойлоп табуучулар, авторлор, </w:t>
      </w:r>
      <w:r w:rsidR="00B5443F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аткаруучулар,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компаниялар жана ишканалар, ошондой эле окуучулар (мындан ары – </w:t>
      </w:r>
      <w:r w:rsidR="00B5443F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алапкерлер) сыйланышат.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4. Сынакка коюлган материалдарды кароо жана баалоо </w:t>
      </w:r>
      <w:r w:rsidR="00B5443F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Өкмөтүнө караштуу интеллектуалдык менчик жана инновациялар кызматынын (мындан ары – Кыргызпатент) Ойлоп табуучулар </w:t>
      </w:r>
      <w:r w:rsidR="00B5443F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кеңешинин,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Авторлор кеңешинин</w:t>
      </w:r>
      <w:r w:rsidR="00B5443F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Чектеш укуктар ээлеринин кеңешинин Президиумдары тарабынан жүзөгө ашырылат.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5. Кыргызпатент ИМБДУга сунуштама берүү жолу менен, ИМБДУнун медалы жана/же сыйлыгы менен </w:t>
      </w:r>
      <w:r w:rsidR="00851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алапкерлерди сыйлоо тууралуу өтүнөт.</w:t>
      </w:r>
    </w:p>
    <w:p w:rsidR="00B5443F" w:rsidRPr="00406451" w:rsidRDefault="00B5443F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</w:p>
    <w:p w:rsidR="00745973" w:rsidRPr="00406451" w:rsidRDefault="00745973" w:rsidP="005140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II. </w:t>
      </w:r>
      <w:r w:rsidR="005140B4"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Талапкерлерди көрсөтүүнүн жана тандоонун тартиби</w:t>
      </w:r>
    </w:p>
    <w:p w:rsidR="00B5443F" w:rsidRPr="00406451" w:rsidRDefault="00B5443F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6. Талапкерлерди ИМБДУнун медалынын жана/же сыйлыгынын талапкерлигине көрсөтүү укугу Кыргыз Республикасынын министрликтерине, ведомстволоруна, чыгармачыл союздарына, илимий жана илим-изилдөө мекемелерине, илимий-техникалык коомдоруна жана коомдук уюмдарына берилет (мындан ары – Уюмдар).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Уюмдар ИМБДУнун медалынын жана/же сыйлыгынын </w:t>
      </w:r>
      <w:r w:rsidR="005140B4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алапкерлигине бир талапкерди гана көрсөтүү укугуна ээ.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7. ИМБДУнун медалы жана/же сыйлыгы менен сыйлоого көрсөтүү </w:t>
      </w:r>
      <w:r w:rsidR="002E5EDA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Ойлоп табуучулар кеңешинин,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Авторлор </w:t>
      </w:r>
      <w:r w:rsidR="002E5EDA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Чектеш укуктар ээлеринин кеңешинин Президиум</w:t>
      </w:r>
      <w:r w:rsidR="002E5EDA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дардын катчылыгына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ошол жылдын 1-ноябрынан кеч эмес мөөнөттө берилет.</w:t>
      </w:r>
    </w:p>
    <w:p w:rsidR="002E5EDA" w:rsidRPr="00406451" w:rsidRDefault="002E5EDA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ИМБДУнун медалын жана/же сыйлыгын ыйгаруу салтанаты бир календардык жыл ичинде экиден көп өткөрүлүшү мүмкүн эмес.</w:t>
      </w:r>
      <w:r w:rsidR="002C71F6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ИМБДУнун медалын жана/же сыйлыгын бир салтанаттын алкагында бирден ашуун ыйгарылышы мүмкүн эмес.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8. ИМБДУнун медалынын жана/же сыйлыгынын талапкерлигине </w:t>
      </w:r>
      <w:r w:rsidR="002C71F6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алапкерди көрсөткөн </w:t>
      </w:r>
      <w:r w:rsidR="00F928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юм сунуштаманы аталманы көрсөтүү менен, </w:t>
      </w:r>
      <w:r w:rsidR="00F928C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юмдун жетекчисинин колу коюлган жана мөөр басылган уюмдун бланкында кагаз жана электрондук түрүндө берет.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Сунуштамага талапкерди көрсөтүү тууралуу Илимий кеңештин, Көркөм кеңештин отурумунун, же эмгек жамаатынын жалпы чогулушунун протоколунун көчүрмөсү тиркелет.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9. ИМБДУнун медалы жана</w:t>
      </w:r>
      <w:r w:rsidR="00992B93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/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 сыйлыгы менен сыйлоо тууралуу сунуштама төмөнкүлөрдү камтыйт: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>жеке жактар үчүн</w:t>
      </w:r>
    </w:p>
    <w:p w:rsidR="00992B93" w:rsidRPr="00406451" w:rsidRDefault="00992B9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фамилиясын, атын, атасынын атын, төрөлгөн жылын;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паспорттук маалыматтарын (туулган күнүн, жарандыгын жана жашаган жерин кошуп);</w:t>
      </w:r>
    </w:p>
    <w:p w:rsidR="00992B93" w:rsidRPr="00406451" w:rsidRDefault="00992B9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паспорттун көчүрмөсүн;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 даана 3×4 см түстүү сүрөттү;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ээлеген кызмат ордун көрсөтүү менен иштеген жеринен маалымкатты;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болгон илимий даражасын жана/же илимий наамын;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эмгек ишмердүүлүгүнүн кыскача мүнөздөмөсүн;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 сыйлыктарын көрсөтүү менен ойлоп табуучунун ишмердүүлүгү жөнүндө маалымкатты</w:t>
      </w:r>
      <w:r w:rsidR="00992B93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(ойлоп табуу ишмердүүлүгү үчүн кайсы сыйлыктары жана сыйлоолор бар, даталарын жана башка реквизиттерди көрсөтүү менен)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жаратылган ойлоп табуулар тууралуу кыскача маалымкатты;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ойлоп табууга алынган колдонуудагы, анын ичинде чет өлкөлүк патенттердин тизмесин;</w:t>
      </w:r>
    </w:p>
    <w:p w:rsidR="00B851C7" w:rsidRPr="00406451" w:rsidRDefault="00B851C7" w:rsidP="00235642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өндүрүшкө киргизилген ойлоп табуулардын экономикалык натыйжасын көрсөткөн ырастоочу документтери менен кошо ойлоп табуулардын тизмесин, ошондой эле ойлоп табууну </w:t>
      </w:r>
      <w:r w:rsidR="00235642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өндүрүшкө киргизген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ишканалардын, мекемелердин жана уюмдардын сын-пикирлери</w:t>
      </w:r>
      <w:r w:rsidR="00C55987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235642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35642" w:rsidRPr="00406451" w:rsidRDefault="00235642" w:rsidP="00235642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акыркы 2-3 жылдын ичинде изденүүчүнүн ойлоп табуучулук ишине салымы жөнүндө маалыматтар</w:t>
      </w:r>
      <w:r w:rsidR="0040645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(ошол эле жетишкендиктер үчүн кайталап сыйлоону болтурбоо максатында);</w:t>
      </w:r>
    </w:p>
    <w:p w:rsidR="00D30619" w:rsidRPr="00406451" w:rsidRDefault="00235642" w:rsidP="00D30619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изденүүчүнүн илимий эмгектери жана </w:t>
      </w:r>
      <w:r w:rsidR="00D3061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басылмалары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жөнүндө </w:t>
      </w:r>
      <w:r w:rsidR="00D3061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C55987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Россия и</w:t>
      </w:r>
      <w:r w:rsidR="00D3061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лимий цитаталоонун индекси”, Scopus жана ж.б. маалымат базаларын колдонуу менен Хирш индекси</w:t>
      </w:r>
      <w:r w:rsidR="00C55987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D3061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көрсөтүүчү маалыматтар</w:t>
      </w:r>
      <w:r w:rsidR="0040645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="00D30619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чыгармалардын же аткаруулардын тизмесин;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байланыш маалыматтарын;</w:t>
      </w:r>
    </w:p>
    <w:p w:rsidR="00745973" w:rsidRPr="00406451" w:rsidRDefault="00745973" w:rsidP="00C55987">
      <w:pPr>
        <w:pStyle w:val="a6"/>
        <w:shd w:val="clear" w:color="auto" w:fill="FFFFFF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>юридикалык жактар үчүн: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юридикалык жакты мамлекеттик каттоо тууралуу күбөлүктүн көчүрмөсүн;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юридикалык жактын ишмердүүлүк чөйрөлөрү жана өнөр жай менчик объектилерин пайдалануу менен аларды </w:t>
      </w:r>
      <w:r w:rsidR="00C55987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базарга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өткөрүү тууралуу кыскача маалыматт</w:t>
      </w:r>
      <w:r w:rsidR="0040645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="0040645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C55987" w:rsidRPr="00406451" w:rsidRDefault="00C55987" w:rsidP="00C55987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юридикалык жакка таандык болгон өнөр жай менчигинин объекттерине алынган, анын ичинде чет өлкөлүк колдонуудагы патенттердин тизмесин;</w:t>
      </w:r>
    </w:p>
    <w:p w:rsidR="00C55987" w:rsidRDefault="00C55987" w:rsidP="00406451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өндүрүшкө киргизилген инновациялык технологиялардын жана иштеп чыгуулардын тизмеси</w:t>
      </w:r>
      <w:r w:rsidR="0040645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(ишке киргизүү жана экономикалык натыйжасы жөнүндө көрсөтүү</w:t>
      </w:r>
      <w:r w:rsid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чү</w:t>
      </w:r>
      <w:r w:rsidR="00406451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тастыктаган документтер менен кошо);</w:t>
      </w:r>
    </w:p>
    <w:p w:rsidR="00406451" w:rsidRPr="00406451" w:rsidRDefault="00406451" w:rsidP="00406451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жарманкелердин жана көргөзмөлөрдүн медалдарынын, дипломдорунун жана башка сыйлыктарынын болушу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н;</w:t>
      </w:r>
    </w:p>
    <w:p w:rsidR="00745973" w:rsidRPr="00406451" w:rsidRDefault="00745973" w:rsidP="00992B93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юридикалык жактын ишмердүүлүгүндө өнөр жай менчик объектилерин пайдалануу боюнча лицензиялык макулдашуулардын саны жөнүндө маалыматт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10. ИМБДУнун медалы жана/же сыйлыгы менен сыйлоого сунуштамалар </w:t>
      </w:r>
      <w:r w:rsidR="00634560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Ойлоп табуучулар кеңешинин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634560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Авторлор кеңешинин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Чектеш укуктар ээлеринин кеңешинин Президиум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дарынын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отурумунда, 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2ден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экиден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 кем эмес сунуштама келип түшкөндө каралат.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11. ИМБДУнун медалы жана/же сыйлыгы менен сыйлоого талапкерлерди көрсөтүү жөнүндө чечим Ойлоп табуучулар кеңешинин, Авторлор 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Чектеш укуктар ээлеринин кеңешинин Президиум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дарынын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мүчөлөрү тарабынан жашыруун добуш берүү жолу менен, катышуучулардын көпчүлүк добушу менен кабыл алынат.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12. Добуштарды саноо Ойлоп табуучулар кеңешинин, Авторлор кеңешинин, Чектеш укуктар ээлеринин кеңешинин Президиум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дарынын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мүчөлөрүнүн курамынан шайланган, 3 (үч) адамдан турган эсептөө комиссиясы тарабынан жүргүзүлөт.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13. Ойлоп табуучулар кеңешинин, Авторлор кеңешинин, Чектеш укуктар ээлеринин кеңешинин Президиум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дарынын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чечими протокол менен таризделип, бардык катышуучу мүчөлөрү тарабынан кол коюлуп, Кыргызпатенттин 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Коллегиясынын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кароосуна берилет.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14. Кыргызпатент тиешелүү сунуштаманы ИМБДУга жөнөтөт.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15. В.И.Блинников атындагы Алтын медалы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алган 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алапкер ИМБДУнун медалын жана/же сыйлыгын ыйгарууга өзүнүн талапкерлигин үч жылдан эрте эмес убакытта көрсөтүүгө укуктуу.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16. </w:t>
      </w:r>
      <w:r w:rsidR="00634560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Ойлоп табуучулар кеңешинин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634560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Авторлор кеңешинин, Чектеш укуктар ээлеринин кеңешинин Президиумдарынын мүчөлөрү ИМБДУнун медалын </w:t>
      </w:r>
      <w:r w:rsidR="00634560"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жана/же сыйлыгын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алууга талаптанууга укугу жок.</w:t>
      </w:r>
    </w:p>
    <w:p w:rsidR="00634560" w:rsidRDefault="00634560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III. ИМБДУнун медалы жана/же ИМБДУнун сыйлыгы менен</w:t>
      </w:r>
    </w:p>
    <w:p w:rsidR="00745973" w:rsidRDefault="00745973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  <w:r w:rsidRPr="004064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сыйлоого талапкерлерди тандоонун чен белгилери</w:t>
      </w:r>
    </w:p>
    <w:p w:rsidR="00634560" w:rsidRPr="00406451" w:rsidRDefault="00634560" w:rsidP="007310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17. ИМБДУнун медалы жана/же сыйлыгы менен сыйлоого 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алапкерлерди көрсөтүү ИМБДУнун сыйлоо программасында белгиленген чен белгилерге ылайык алардын ойлоп табуучулук, чыгармачылык активдүүлүктөрүн жана инновациялык ишмердүүлүгүнүн натыйжалуулугун эске алуу менен жүргүзүлөт.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ИМБДУнун медалы менен төмөнкүлөр сыйланат: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ойлоп табуусу атаандаштыкка жөндөмдүү, жогорку техникалык деңгээлдин чен белгилерине жооп берген, ошондой эле ойлоп табууну колдонууда экономикалык натыйжалуулукка, илимий-техникалык жана социалдык маанилүүлүккө ээ болгон ойлоп табуучу;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мамлекеттин маданий, социалдык жана экономикалык өнүгүүсүндө автордук укукту жана чектеш укуктарды өнүктүрүүгө олуттуу салым кошкон автор;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ишмердүүлүгү кыргыз элинин маданий мурастарын жана баалуулуктарын сактоого, интеллектуалдык менчиктин кадыр-баркын калыптандырууга багытталган Кыргыз Республикасынын жараны.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ИМБДУнун сыйлыгы менен төмөнкүлөр сыйланат: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өндүрүшкө интеллектуалдык менчик объектилерин натыйжалуу жайылткан ата мекендик ишканалар жана жеке ишкерлер;</w:t>
      </w:r>
    </w:p>
    <w:p w:rsidR="00745973" w:rsidRPr="00406451" w:rsidRDefault="00745973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ойлоп табуучулук</w:t>
      </w:r>
      <w:r w:rsidR="00792A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="006345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инновациялык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ишмердүүлүк, </w:t>
      </w:r>
      <w:r w:rsidR="00792AFF" w:rsidRPr="0063456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ky-KG" w:eastAsia="ru-RU"/>
        </w:rPr>
        <w:t>долбоорлоо,</w:t>
      </w:r>
      <w:r w:rsidR="00792A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="00792AFF" w:rsidRPr="0063456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ky-KG" w:eastAsia="ru-RU"/>
        </w:rPr>
        <w:t>кинофильмдерди жана адабий чыгармачылыкты түзүү</w:t>
      </w:r>
      <w:r w:rsidR="00792A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ky-KG" w:eastAsia="ru-RU"/>
        </w:rPr>
        <w:t xml:space="preserve">, 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адабий чыгармачылык жана искусство жаатында ийгиликтерге жетишкен </w:t>
      </w:r>
      <w:r w:rsidR="00792A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окуучулар</w:t>
      </w:r>
      <w:r w:rsidRPr="004064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634560" w:rsidRDefault="00634560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y-KG" w:eastAsia="ru-RU"/>
        </w:rPr>
      </w:pPr>
    </w:p>
    <w:p w:rsidR="00634560" w:rsidRDefault="00634560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y-KG" w:eastAsia="ru-RU"/>
        </w:rPr>
      </w:pPr>
    </w:p>
    <w:p w:rsidR="00634560" w:rsidRDefault="00634560" w:rsidP="007310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y-KG" w:eastAsia="ru-RU"/>
        </w:rPr>
      </w:pPr>
    </w:p>
    <w:sectPr w:rsidR="0063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AD5"/>
    <w:multiLevelType w:val="hybridMultilevel"/>
    <w:tmpl w:val="9E7A4E4E"/>
    <w:lvl w:ilvl="0" w:tplc="B9DA7A1A">
      <w:start w:val="1"/>
      <w:numFmt w:val="bullet"/>
      <w:lvlText w:val="-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73"/>
    <w:rsid w:val="0006640F"/>
    <w:rsid w:val="000C3A32"/>
    <w:rsid w:val="00235642"/>
    <w:rsid w:val="002C71F6"/>
    <w:rsid w:val="002E5EDA"/>
    <w:rsid w:val="003620C3"/>
    <w:rsid w:val="00406451"/>
    <w:rsid w:val="004A5D1A"/>
    <w:rsid w:val="005140B4"/>
    <w:rsid w:val="005926AD"/>
    <w:rsid w:val="00634560"/>
    <w:rsid w:val="007310F1"/>
    <w:rsid w:val="00745973"/>
    <w:rsid w:val="00792AFF"/>
    <w:rsid w:val="00793BDF"/>
    <w:rsid w:val="00851290"/>
    <w:rsid w:val="009338FB"/>
    <w:rsid w:val="00992B93"/>
    <w:rsid w:val="00B5443F"/>
    <w:rsid w:val="00B851C7"/>
    <w:rsid w:val="00BB62B9"/>
    <w:rsid w:val="00C0334F"/>
    <w:rsid w:val="00C55987"/>
    <w:rsid w:val="00D30619"/>
    <w:rsid w:val="00F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973"/>
    <w:rPr>
      <w:b/>
      <w:bCs/>
    </w:rPr>
  </w:style>
  <w:style w:type="paragraph" w:customStyle="1" w:styleId="default">
    <w:name w:val="default"/>
    <w:basedOn w:val="a"/>
    <w:rsid w:val="0074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45973"/>
    <w:rPr>
      <w:i/>
      <w:iCs/>
    </w:rPr>
  </w:style>
  <w:style w:type="paragraph" w:styleId="a6">
    <w:name w:val="List Paragraph"/>
    <w:basedOn w:val="a"/>
    <w:uiPriority w:val="34"/>
    <w:qFormat/>
    <w:rsid w:val="00933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973"/>
    <w:rPr>
      <w:b/>
      <w:bCs/>
    </w:rPr>
  </w:style>
  <w:style w:type="paragraph" w:customStyle="1" w:styleId="default">
    <w:name w:val="default"/>
    <w:basedOn w:val="a"/>
    <w:rsid w:val="0074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45973"/>
    <w:rPr>
      <w:i/>
      <w:iCs/>
    </w:rPr>
  </w:style>
  <w:style w:type="paragraph" w:styleId="a6">
    <w:name w:val="List Paragraph"/>
    <w:basedOn w:val="a"/>
    <w:uiPriority w:val="34"/>
    <w:qFormat/>
    <w:rsid w:val="0093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2019-06-07T03:40:00Z</dcterms:created>
  <dcterms:modified xsi:type="dcterms:W3CDTF">2019-06-12T06:29:00Z</dcterms:modified>
</cp:coreProperties>
</file>